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</w:t>
      </w:r>
      <w:r>
        <w:rPr>
          <w:rFonts w:hint="eastAsia" w:eastAsia="SimSun"/>
          <w:szCs w:val="24"/>
          <w:lang w:val="en-US" w:eastAsia="zh-CN"/>
        </w:rPr>
        <w:t>4</w:t>
      </w:r>
      <w:r>
        <w:tab/>
      </w:r>
      <w:r>
        <w:rPr>
          <w:lang w:eastAsia="ja-JP"/>
        </w:rPr>
        <w:t>R3-2</w:t>
      </w:r>
      <w:r>
        <w:rPr>
          <w:rFonts w:hint="eastAsia" w:eastAsia="SimSun"/>
          <w:lang w:val="en-US" w:eastAsia="zh-CN"/>
        </w:rPr>
        <w:t>4</w:t>
      </w:r>
      <w:r>
        <w:rPr>
          <w:rFonts w:eastAsia="SimSun"/>
          <w:lang w:val="en-US" w:eastAsia="zh-CN"/>
        </w:rPr>
        <w:t>3865</w:t>
      </w:r>
    </w:p>
    <w:p>
      <w:pPr>
        <w:pStyle w:val="20"/>
        <w:rPr>
          <w:rFonts w:eastAsia="SimSun"/>
          <w:lang w:eastAsia="zh-CN"/>
        </w:rPr>
      </w:pPr>
      <w:r>
        <w:rPr>
          <w:rFonts w:hint="eastAsia" w:eastAsia="SimSun"/>
          <w:szCs w:val="24"/>
          <w:lang w:val="en-US" w:eastAsia="zh-CN"/>
        </w:rPr>
        <w:t>Fukuoka</w:t>
      </w:r>
      <w:r>
        <w:rPr>
          <w:szCs w:val="24"/>
        </w:rPr>
        <w:t xml:space="preserve">, </w:t>
      </w:r>
      <w:r>
        <w:rPr>
          <w:rFonts w:hint="eastAsia" w:eastAsia="SimSun"/>
          <w:szCs w:val="24"/>
          <w:lang w:val="en-US" w:eastAsia="zh-CN"/>
        </w:rPr>
        <w:t>Japan</w:t>
      </w:r>
      <w:r>
        <w:rPr>
          <w:szCs w:val="24"/>
        </w:rPr>
        <w:t xml:space="preserve">, </w:t>
      </w:r>
      <w:r>
        <w:rPr>
          <w:rFonts w:hint="eastAsia" w:eastAsia="SimSun"/>
          <w:lang w:val="en-US" w:eastAsia="zh-CN"/>
        </w:rPr>
        <w:t>20</w:t>
      </w:r>
      <w:r>
        <w:rPr>
          <w:rFonts w:hint="eastAsia" w:eastAsia="SimSun"/>
          <w:vertAlign w:val="superscript"/>
          <w:lang w:val="en-US" w:eastAsia="zh-CN"/>
        </w:rPr>
        <w:t>th</w:t>
      </w:r>
      <w:r>
        <w:t xml:space="preserve"> – </w:t>
      </w:r>
      <w:r>
        <w:rPr>
          <w:rFonts w:hint="eastAsia" w:eastAsia="SimSun"/>
          <w:lang w:val="en-US" w:eastAsia="zh-CN"/>
        </w:rPr>
        <w:t>24</w:t>
      </w:r>
      <w:r>
        <w:rPr>
          <w:vertAlign w:val="superscript"/>
        </w:rPr>
        <w:t>th</w:t>
      </w:r>
      <w:r>
        <w:t xml:space="preserve"> </w:t>
      </w:r>
      <w:r>
        <w:rPr>
          <w:rFonts w:hint="eastAsia" w:eastAsia="SimSun"/>
          <w:lang w:val="en-US" w:eastAsia="zh-CN"/>
        </w:rPr>
        <w:t>May</w:t>
      </w:r>
      <w:r>
        <w:t xml:space="preserve"> 202</w:t>
      </w:r>
      <w:r>
        <w:rPr>
          <w:rFonts w:hint="eastAsia" w:eastAsia="SimSun"/>
          <w:lang w:val="en-US" w:eastAsia="zh-CN"/>
        </w:rPr>
        <w:t>4</w:t>
      </w:r>
    </w:p>
    <w:p>
      <w:pPr>
        <w:pStyle w:val="10"/>
        <w:rPr>
          <w:rFonts w:cs="Arial"/>
          <w:bCs/>
          <w:sz w:val="24"/>
          <w:lang w:eastAsia="ja-JP"/>
        </w:rPr>
      </w:pPr>
    </w:p>
    <w:p>
      <w:pPr>
        <w:pStyle w:val="10"/>
        <w:rPr>
          <w:rFonts w:cs="Arial"/>
          <w:bCs/>
          <w:sz w:val="24"/>
          <w:lang w:eastAsia="ja-JP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SimSun" w:cs="Arial"/>
          <w:b/>
          <w:lang w:val="en-US" w:eastAsia="zh-CN"/>
        </w:rPr>
        <w:t xml:space="preserve">Reply </w:t>
      </w:r>
      <w:r>
        <w:rPr>
          <w:rFonts w:ascii="Arial" w:hAnsi="Arial" w:cs="Arial"/>
          <w:b/>
        </w:rPr>
        <w:t>LS on Support of Regenerative-based Satellite Access</w:t>
      </w:r>
    </w:p>
    <w:p>
      <w:pPr>
        <w:spacing w:after="60"/>
        <w:ind w:left="1985" w:hanging="1985"/>
        <w:rPr>
          <w:rFonts w:ascii="Arial" w:hAnsi="Arial" w:eastAsia="SimSun" w:cs="Arial"/>
          <w:b/>
          <w:lang w:val="en-US" w:eastAsia="zh-CN"/>
        </w:rPr>
      </w:pPr>
    </w:p>
    <w:p>
      <w:pPr>
        <w:spacing w:after="60"/>
        <w:ind w:left="1985" w:hanging="1985"/>
        <w:rPr>
          <w:rFonts w:ascii="Arial" w:hAnsi="Arial" w:eastAsia="SimSun" w:cs="Arial"/>
          <w:b/>
          <w:bCs/>
          <w:lang w:val="en-US" w:eastAsia="zh-CN"/>
        </w:rPr>
      </w:pPr>
      <w:r>
        <w:rPr>
          <w:rFonts w:hint="eastAsia" w:ascii="Arial" w:hAnsi="Arial" w:eastAsia="SimSun" w:cs="Arial"/>
          <w:b/>
          <w:lang w:val="en-US" w:eastAsia="zh-CN"/>
        </w:rPr>
        <w:t>Response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SimSun" w:cs="Arial"/>
          <w:b/>
          <w:lang w:val="en-US" w:eastAsia="zh-CN"/>
        </w:rPr>
        <w:t>S2-2405600/R3-243017</w:t>
      </w:r>
    </w:p>
    <w:p>
      <w:pPr>
        <w:spacing w:after="60"/>
        <w:ind w:left="1985" w:hanging="1985"/>
        <w:rPr>
          <w:rFonts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hint="eastAsia" w:ascii="Arial" w:hAnsi="Arial" w:eastAsia="SimSun" w:cs="Arial"/>
          <w:b/>
          <w:bCs/>
          <w:lang w:val="en-US" w:eastAsia="zh-CN"/>
        </w:rPr>
        <w:t>9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NR_NTN_Ph3-Core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>
      <w:pPr>
        <w:pStyle w:val="17"/>
        <w:rPr>
          <w:rFonts w:hint="default"/>
          <w:color w:val="000000"/>
          <w:lang w:val="fr-FR"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rFonts w:hint="default"/>
          <w:color w:val="000000"/>
          <w:lang w:val="fr-FR"/>
        </w:rPr>
        <w:t>RAN3</w:t>
      </w:r>
    </w:p>
    <w:p>
      <w:pPr>
        <w:pStyle w:val="17"/>
        <w:rPr>
          <w:lang w:val="en-US" w:eastAsia="zh-CN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rFonts w:hint="eastAsia"/>
          <w:lang w:val="en-US" w:eastAsia="zh-CN"/>
        </w:rPr>
        <w:t>SA2</w:t>
      </w:r>
    </w:p>
    <w:p>
      <w:pPr>
        <w:spacing w:after="60"/>
        <w:ind w:left="1985" w:hanging="1985"/>
        <w:rPr>
          <w:rFonts w:ascii="Arial" w:hAnsi="Arial" w:eastAsia="SimSun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/>
          <w:color w:val="000000"/>
        </w:rPr>
        <w:tab/>
      </w:r>
      <w:r>
        <w:rPr>
          <w:rFonts w:hint="eastAsia" w:ascii="Arial" w:hAnsi="Arial" w:eastAsia="SimSun" w:cs="Arial"/>
          <w:b/>
          <w:color w:val="000000"/>
          <w:lang w:val="en-US" w:eastAsia="zh-CN"/>
        </w:rPr>
        <w:t>RAN2</w:t>
      </w:r>
    </w:p>
    <w:p>
      <w:pPr>
        <w:pStyle w:val="17"/>
        <w:rPr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Contact Person:</w:t>
      </w:r>
    </w:p>
    <w:p>
      <w:pPr>
        <w:pStyle w:val="18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</w:rPr>
      </w:pPr>
      <w:r>
        <w:rPr>
          <w:color w:val="000000"/>
          <w:sz w:val="22"/>
        </w:rPr>
        <w:t>Name:</w:t>
      </w:r>
      <w:r>
        <w:rPr>
          <w:color w:val="000000"/>
          <w:sz w:val="22"/>
        </w:rPr>
        <w:tab/>
      </w:r>
      <w:r>
        <w:rPr>
          <w:rFonts w:hint="eastAsia"/>
          <w:color w:val="000000"/>
          <w:sz w:val="22"/>
          <w:lang w:val="en-US" w:eastAsia="zh-CN"/>
        </w:rPr>
        <w:t>Jiren Han</w:t>
      </w:r>
    </w:p>
    <w:p>
      <w:pPr>
        <w:pStyle w:val="18"/>
        <w:numPr>
          <w:ilvl w:val="3"/>
          <w:numId w:val="1"/>
        </w:numPr>
        <w:tabs>
          <w:tab w:val="clear" w:pos="2268"/>
        </w:tabs>
        <w:ind w:left="567"/>
        <w:rPr>
          <w:bCs/>
          <w:color w:val="000000"/>
          <w:sz w:val="22"/>
          <w:lang w:val="it-IT"/>
        </w:rPr>
      </w:pPr>
      <w:r>
        <w:rPr>
          <w:color w:val="000000"/>
          <w:sz w:val="22"/>
          <w:lang w:val="it-IT"/>
        </w:rPr>
        <w:t>E-mail Address:</w:t>
      </w:r>
      <w:r>
        <w:rPr>
          <w:bCs/>
          <w:color w:val="000000"/>
          <w:sz w:val="22"/>
          <w:lang w:val="it-IT"/>
        </w:rPr>
        <w:tab/>
      </w:r>
      <w:r>
        <w:rPr>
          <w:rFonts w:hint="eastAsia"/>
          <w:bCs/>
          <w:color w:val="000000"/>
          <w:sz w:val="22"/>
          <w:lang w:val="it-IT" w:eastAsia="zh-CN"/>
        </w:rPr>
        <w:t>han.jiren@zte.com.cn</w:t>
      </w:r>
    </w:p>
    <w:p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1"/>
          <w:rFonts w:cs="Arial"/>
        </w:rPr>
        <w:t>mailto:3GPPLiaison@etsi.org</w:t>
      </w:r>
      <w:r>
        <w:rPr>
          <w:rStyle w:val="11"/>
          <w:rFonts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numPr>
          <w:ilvl w:val="0"/>
          <w:numId w:val="2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  <w:r>
        <w:rPr>
          <w:rFonts w:cs="Arial"/>
          <w:b w:val="0"/>
          <w:sz w:val="20"/>
        </w:rPr>
        <w:t xml:space="preserve">RAN3 </w:t>
      </w:r>
      <w:r>
        <w:rPr>
          <w:rFonts w:hint="eastAsia" w:eastAsia="SimSun" w:cs="Arial"/>
          <w:b w:val="0"/>
          <w:sz w:val="20"/>
          <w:lang w:val="en-US" w:eastAsia="zh-CN"/>
        </w:rPr>
        <w:t>thanks SA2 for their candidate mechanisms and assumptions on the Rel-19 study on 5G System enhancements for satellite access. RAN3 has discussed the issues and</w:t>
      </w:r>
      <w:bookmarkStart w:id="0" w:name="_GoBack"/>
      <w:bookmarkEnd w:id="0"/>
      <w:r>
        <w:rPr>
          <w:rFonts w:hint="eastAsia" w:eastAsia="SimSun" w:cs="Arial"/>
          <w:b w:val="0"/>
          <w:sz w:val="20"/>
          <w:lang w:val="en-US" w:eastAsia="zh-CN"/>
        </w:rPr>
        <w:t xml:space="preserve"> provides the corresponding feedback as below.</w:t>
      </w: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 NG connection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 management:</w:t>
      </w:r>
      <w:r>
        <w:rPr>
          <w:rFonts w:eastAsia="SimSun" w:cs="Arial"/>
          <w:b w:val="0"/>
          <w:sz w:val="20"/>
          <w:u w:val="single"/>
          <w:lang w:val="en-US" w:eastAsia="zh-CN"/>
        </w:rPr>
        <w:t xml:space="preserve"> </w:t>
      </w: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hint="eastAsia" w:eastAsia="SimSun" w:cs="Arial"/>
          <w:b w:val="0"/>
          <w:sz w:val="20"/>
          <w:lang w:val="en-US" w:eastAsia="zh-CN"/>
        </w:rPr>
        <w:t xml:space="preserve">RAN3 has just began to discuss the options, </w:t>
      </w:r>
      <w:r>
        <w:rPr>
          <w:rFonts w:eastAsia="SimSun" w:cs="Arial"/>
          <w:b w:val="0"/>
          <w:sz w:val="20"/>
          <w:lang w:val="en-US" w:eastAsia="zh-CN"/>
        </w:rPr>
        <w:t>and</w:t>
      </w:r>
      <w:r>
        <w:rPr>
          <w:rFonts w:hint="eastAsia" w:eastAsia="SimSun" w:cs="Arial"/>
          <w:b w:val="0"/>
          <w:sz w:val="20"/>
          <w:lang w:val="en-US" w:eastAsia="zh-CN"/>
        </w:rPr>
        <w:t xml:space="preserve"> there is no </w:t>
      </w:r>
      <w:r>
        <w:rPr>
          <w:rFonts w:eastAsia="SimSun" w:cs="Arial"/>
          <w:b w:val="0"/>
          <w:sz w:val="20"/>
          <w:lang w:val="en-US" w:eastAsia="zh-CN"/>
        </w:rPr>
        <w:t>conclusion yet</w:t>
      </w:r>
      <w:r>
        <w:rPr>
          <w:rFonts w:hint="eastAsia" w:eastAsia="SimSun" w:cs="Arial"/>
          <w:b w:val="0"/>
          <w:sz w:val="20"/>
          <w:lang w:val="en-US" w:eastAsia="zh-CN"/>
        </w:rPr>
        <w:t xml:space="preserve">. RAN3 </w:t>
      </w:r>
      <w:r>
        <w:rPr>
          <w:rFonts w:eastAsia="SimSun" w:cs="Arial"/>
          <w:b w:val="0"/>
          <w:sz w:val="20"/>
          <w:lang w:val="en-US" w:eastAsia="zh-CN"/>
        </w:rPr>
        <w:t>will</w:t>
      </w:r>
      <w:r>
        <w:rPr>
          <w:rFonts w:hint="eastAsia" w:eastAsia="SimSun" w:cs="Arial"/>
          <w:b w:val="0"/>
          <w:sz w:val="20"/>
          <w:lang w:val="en-US" w:eastAsia="zh-CN"/>
        </w:rPr>
        <w:t xml:space="preserve"> continue discussing this issue in Rel-19</w:t>
      </w:r>
      <w:r>
        <w:rPr>
          <w:rFonts w:eastAsia="SimSun" w:cs="Arial"/>
          <w:b w:val="0"/>
          <w:sz w:val="20"/>
          <w:lang w:val="en-US" w:eastAsia="zh-CN"/>
        </w:rPr>
        <w:t xml:space="preserve"> and inform SA2 on the conclusion. </w:t>
      </w:r>
    </w:p>
    <w:p>
      <w:pPr>
        <w:pStyle w:val="10"/>
        <w:ind w:left="72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0"/>
        <w:rPr>
          <w:rFonts w:eastAsia="SimSun" w:cs="Arial"/>
          <w:b w:val="0"/>
          <w:sz w:val="20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IP address changes due to soft feeder link switch:</w:t>
      </w:r>
    </w:p>
    <w:p>
      <w:pPr>
        <w:pStyle w:val="10"/>
        <w:rPr>
          <w:rFonts w:eastAsia="SimSun" w:cs="Arial"/>
          <w:b w:val="0"/>
          <w:sz w:val="20"/>
          <w:lang w:val="en-US" w:eastAsia="zh-CN"/>
        </w:rPr>
      </w:pPr>
    </w:p>
    <w:p>
      <w:pPr>
        <w:pStyle w:val="15"/>
        <w:spacing w:after="0"/>
        <w:ind w:left="720" w:right="200"/>
        <w:rPr>
          <w:rFonts w:eastAsia="SimSun" w:cs="Arial"/>
          <w:lang w:val="en-US" w:eastAsia="zh-CN"/>
        </w:rPr>
      </w:pPr>
      <w:r>
        <w:rPr>
          <w:rFonts w:hint="eastAsia" w:eastAsia="SimSun" w:cs="Arial"/>
          <w:lang w:val="en-US" w:eastAsia="zh-CN"/>
        </w:rPr>
        <w:t>.</w:t>
      </w:r>
    </w:p>
    <w:p>
      <w:pPr>
        <w:pStyle w:val="15"/>
        <w:spacing w:after="0"/>
        <w:ind w:left="720" w:right="20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RAN3 confirms that the  -gNB IP address change due to soft feeder link switch is supported by the existing NGAP procedures.</w:t>
      </w:r>
    </w:p>
    <w:p>
      <w:pPr>
        <w:pStyle w:val="15"/>
        <w:spacing w:after="0"/>
        <w:ind w:left="720" w:right="200"/>
        <w:rPr>
          <w:rFonts w:eastAsia="SimSun" w:cs="Arial"/>
          <w:lang w:val="en-US" w:eastAsia="zh-CN"/>
        </w:rPr>
      </w:pPr>
    </w:p>
    <w:p>
      <w:pPr>
        <w:pStyle w:val="15"/>
        <w:spacing w:after="0"/>
        <w:ind w:left="720" w:right="200" w:rightChars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.</w:t>
      </w:r>
    </w:p>
    <w:p>
      <w:pPr>
        <w:pStyle w:val="15"/>
        <w:spacing w:after="0"/>
        <w:ind w:right="200" w:rightChars="100"/>
        <w:rPr>
          <w:rFonts w:eastAsia="SimSun" w:cs="Arial"/>
          <w:lang w:val="en-US" w:eastAsia="zh-CN"/>
        </w:rPr>
      </w:pPr>
    </w:p>
    <w:p>
      <w:pPr>
        <w:pStyle w:val="10"/>
        <w:rPr>
          <w:rFonts w:eastAsia="SimSun" w:cs="Arial"/>
          <w:u w:val="single"/>
          <w:lang w:val="en-US" w:eastAsia="zh-CN"/>
        </w:rPr>
      </w:pPr>
      <w:r>
        <w:rPr>
          <w:rFonts w:eastAsia="SimSun" w:cs="Arial"/>
          <w:b w:val="0"/>
          <w:sz w:val="20"/>
          <w:u w:val="single"/>
          <w:lang w:val="en-US" w:eastAsia="zh-CN"/>
        </w:rPr>
        <w:t>With respect to mapped Cell ID handling:</w:t>
      </w:r>
    </w:p>
    <w:p>
      <w:pPr>
        <w:pStyle w:val="15"/>
        <w:spacing w:after="0"/>
        <w:ind w:right="200" w:rightChars="100"/>
        <w:rPr>
          <w:rFonts w:eastAsia="SimSun" w:cs="Arial"/>
          <w:lang w:val="en-US" w:eastAsia="zh-CN"/>
        </w:rPr>
      </w:pPr>
    </w:p>
    <w:p>
      <w:pPr>
        <w:pStyle w:val="10"/>
        <w:ind w:left="720"/>
        <w:rPr>
          <w:rFonts w:eastAsia="SimSun" w:cs="Arial"/>
          <w:b w:val="0"/>
          <w:sz w:val="20"/>
          <w:lang w:val="en-US" w:eastAsia="zh-CN"/>
        </w:rPr>
      </w:pPr>
      <w:r>
        <w:rPr>
          <w:rFonts w:hint="eastAsia" w:eastAsia="SimSun" w:cs="Arial"/>
          <w:b w:val="0"/>
          <w:sz w:val="20"/>
          <w:lang w:val="en-US" w:eastAsia="zh-CN"/>
        </w:rPr>
        <w:t>RAN3 also thinks that the AMF/MME can treat the Mapped Cell ID as in previous releases.</w:t>
      </w:r>
    </w:p>
    <w:p>
      <w:pPr>
        <w:rPr>
          <w:rFonts w:eastAsia="SimSun" w:cs="DengXian"/>
          <w:b/>
          <w:bCs/>
          <w:lang w:val="en-US" w:eastAsia="zh-CN"/>
        </w:rPr>
      </w:pPr>
      <w:r>
        <w:rPr>
          <w:rFonts w:hint="eastAsia" w:eastAsia="SimSun" w:cs="DengXian"/>
          <w:b/>
          <w:bCs/>
          <w:lang w:val="en-US" w:eastAsia="zh-CN"/>
        </w:rPr>
        <w:t xml:space="preserve">  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auto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SimSun" w:cs="Arial"/>
          <w:lang w:val="en-US" w:eastAsia="zh-CN"/>
        </w:rPr>
        <w:t>RAN3 kindly asks SA2 to take the above into consideration.</w:t>
      </w:r>
    </w:p>
    <w:p>
      <w:pPr>
        <w:spacing w:after="120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3. Date of Next RAN3 Meetings: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SimSun" w:cs="Arial"/>
          <w:bCs/>
          <w:lang w:val="en-US" w:eastAsia="zh-CN"/>
        </w:rPr>
        <w:t>25</w:t>
      </w:r>
      <w:r>
        <w:rPr>
          <w:rFonts w:ascii="Arial" w:hAnsi="Arial" w:cs="Arial"/>
          <w:bCs/>
          <w:lang w:val="en-US" w:eastAsia="zh-CN"/>
        </w:rPr>
        <w:t xml:space="preserve">     </w:t>
      </w:r>
      <w:r>
        <w:rPr>
          <w:rFonts w:hint="eastAsia" w:ascii="Arial" w:hAnsi="Arial" w:cs="Arial"/>
          <w:bCs/>
          <w:lang w:val="en-US" w:eastAsia="zh-CN"/>
        </w:rPr>
        <w:t xml:space="preserve">   19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SimSun" w:cs="Calibri Light"/>
          <w:bCs/>
          <w:lang w:val="en-US" w:eastAsia="zh-CN"/>
        </w:rPr>
        <w:t>Aug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SimSun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bCs/>
        </w:rPr>
        <w:t>Maastricht, The Netherlands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eastAsia="SimSun" w:cs="Arial"/>
          <w:bCs/>
          <w:lang w:val="en-US" w:eastAsia="zh-CN"/>
        </w:rPr>
      </w:pPr>
      <w:r>
        <w:rPr>
          <w:rFonts w:ascii="Arial" w:hAnsi="Arial" w:cs="Arial"/>
        </w:rPr>
        <w:t>TSG RAN WG</w:t>
      </w:r>
      <w:r>
        <w:rPr>
          <w:rFonts w:hint="eastAsia" w:ascii="Arial" w:hAnsi="Arial" w:cs="Arial"/>
          <w:lang w:val="en-US" w:eastAsia="zh-CN"/>
        </w:rPr>
        <w:t>3</w:t>
      </w:r>
      <w:r>
        <w:rPr>
          <w:rFonts w:ascii="Arial" w:hAnsi="Arial" w:cs="Arial"/>
        </w:rPr>
        <w:t xml:space="preserve"> Meeting #</w:t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eastAsia="SimSun" w:cs="Arial"/>
          <w:bCs/>
          <w:lang w:val="en-US" w:eastAsia="zh-CN"/>
        </w:rPr>
        <w:t>25bis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   19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eastAsia="Wingdings" w:cs="Calibri Light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24</w:t>
      </w:r>
      <w:r>
        <w:rPr>
          <w:rFonts w:ascii="Arial" w:hAnsi="Arial" w:eastAsia="Wingdings" w:cs="Calibri Light"/>
          <w:bCs/>
          <w:vertAlign w:val="superscript"/>
        </w:rPr>
        <w:t>th</w:t>
      </w:r>
      <w:r>
        <w:rPr>
          <w:rFonts w:ascii="Arial" w:hAnsi="Arial" w:cs="Calibri Light"/>
          <w:bCs/>
          <w:lang w:val="en-US" w:eastAsia="zh-CN"/>
        </w:rPr>
        <w:t>,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hint="eastAsia" w:ascii="Arial" w:hAnsi="Arial" w:eastAsia="SimSun" w:cs="Calibri Light"/>
          <w:bCs/>
          <w:lang w:val="en-US" w:eastAsia="zh-CN"/>
        </w:rPr>
        <w:t>Aug</w:t>
      </w:r>
      <w:r>
        <w:rPr>
          <w:rFonts w:hint="eastAsia" w:ascii="Arial" w:hAnsi="Arial" w:eastAsia="Wingdings" w:cs="Calibri Light"/>
          <w:bCs/>
        </w:rPr>
        <w:t>.</w:t>
      </w:r>
      <w:r>
        <w:rPr>
          <w:rFonts w:ascii="Arial" w:hAnsi="Arial" w:eastAsia="Wingdings" w:cs="Calibri Light"/>
          <w:bCs/>
        </w:rPr>
        <w:t xml:space="preserve"> 202</w:t>
      </w:r>
      <w:r>
        <w:rPr>
          <w:rFonts w:hint="eastAsia" w:ascii="Arial" w:hAnsi="Arial" w:eastAsia="SimSun" w:cs="Calibri Light"/>
          <w:bCs/>
          <w:lang w:val="en-US" w:eastAsia="zh-CN"/>
        </w:rPr>
        <w:t>4</w:t>
      </w:r>
      <w:r>
        <w:rPr>
          <w:rFonts w:ascii="Arial" w:hAnsi="Arial" w:eastAsia="Wingdings" w:cs="Calibri Light"/>
          <w:bCs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hint="eastAsia" w:ascii="Arial" w:hAnsi="Arial" w:eastAsia="SimSun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TBC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eastAsia="SimSun" w:cs="Arial"/>
          <w:bCs/>
          <w:lang w:val="en-US" w:eastAsia="zh-CN"/>
        </w:rPr>
        <w:t>China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val="en-US" w:eastAsia="zh-CN"/>
        </w:rPr>
      </w:pPr>
    </w:p>
    <w:p>
      <w:pPr>
        <w:rPr>
          <w:lang w:val="en-US"/>
        </w:rPr>
      </w:pPr>
    </w:p>
    <w:sectPr>
      <w:pgSz w:w="12240" w:h="15840"/>
      <w:pgMar w:top="1417" w:right="1417" w:bottom="1417" w:left="1417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Arial"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黑体-简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ourier New">
    <w:panose1 w:val="02070309020205020404"/>
    <w:charset w:val="00"/>
    <w:family w:val="modern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09" w:usb3="00000000" w:csb0="000001F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DengXian">
    <w:altName w:val="苹方-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Yu Mincho">
    <w:altName w:val="Adobe Fan Heiti Std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dobe Fan Heiti Std">
    <w:panose1 w:val="020B0700000000000000"/>
    <w:charset w:val="86"/>
    <w:family w:val="auto"/>
    <w:pitch w:val="default"/>
    <w:sig w:usb0="00000000" w:usb1="00000000" w:usb2="00000000" w:usb3="00000000" w:csb0="00160000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DA5426"/>
    <w:multiLevelType w:val="multilevel"/>
    <w:tmpl w:val="43DA542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4F59F0"/>
    <w:multiLevelType w:val="multilevel"/>
    <w:tmpl w:val="444F59F0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C4B"/>
    <w:rsid w:val="00031286"/>
    <w:rsid w:val="00037454"/>
    <w:rsid w:val="00075C4B"/>
    <w:rsid w:val="001A3AB5"/>
    <w:rsid w:val="001F67E2"/>
    <w:rsid w:val="002434BB"/>
    <w:rsid w:val="00295273"/>
    <w:rsid w:val="004B44F3"/>
    <w:rsid w:val="006E02D5"/>
    <w:rsid w:val="0085471D"/>
    <w:rsid w:val="008E09F6"/>
    <w:rsid w:val="0096669C"/>
    <w:rsid w:val="00C12F77"/>
    <w:rsid w:val="00CF1E69"/>
    <w:rsid w:val="00D14EAE"/>
    <w:rsid w:val="00D151B6"/>
    <w:rsid w:val="00D36C80"/>
    <w:rsid w:val="00EE7559"/>
    <w:rsid w:val="00F24FA9"/>
    <w:rsid w:val="00F96B72"/>
    <w:rsid w:val="25283A75"/>
    <w:rsid w:val="3EFF0637"/>
    <w:rsid w:val="7B5E1335"/>
    <w:rsid w:val="7BFE12B5"/>
    <w:rsid w:val="7C29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5B6" w:themeColor="accent1" w:themeShade="BF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2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21"/>
      <w:szCs w:val="21"/>
    </w:rPr>
  </w:style>
  <w:style w:type="paragraph" w:styleId="7">
    <w:name w:val="annotation text"/>
    <w:basedOn w:val="1"/>
    <w:link w:val="24"/>
    <w:unhideWhenUsed/>
    <w:qFormat/>
    <w:uiPriority w:val="99"/>
  </w:style>
  <w:style w:type="paragraph" w:styleId="8">
    <w:name w:val="annotation subject"/>
    <w:basedOn w:val="7"/>
    <w:next w:val="7"/>
    <w:link w:val="25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link w:val="1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styleId="12">
    <w:name w:val="List"/>
    <w:basedOn w:val="1"/>
    <w:semiHidden/>
    <w:unhideWhenUsed/>
    <w:qFormat/>
    <w:uiPriority w:val="99"/>
    <w:pPr>
      <w:ind w:left="360" w:hanging="360"/>
      <w:contextualSpacing/>
    </w:pPr>
  </w:style>
  <w:style w:type="character" w:customStyle="1" w:styleId="13">
    <w:name w:val="Header Char"/>
    <w:basedOn w:val="3"/>
    <w:link w:val="10"/>
    <w:qFormat/>
    <w:uiPriority w:val="0"/>
    <w:rPr>
      <w:rFonts w:ascii="Arial" w:hAnsi="Arial" w:eastAsia="Times New Roman" w:cs="Times New Roman"/>
      <w:b/>
      <w:sz w:val="18"/>
      <w:szCs w:val="20"/>
      <w:lang w:val="en-GB" w:eastAsia="en-US"/>
    </w:rPr>
  </w:style>
  <w:style w:type="paragraph" w:customStyle="1" w:styleId="14">
    <w:name w:val="B1"/>
    <w:basedOn w:val="12"/>
    <w:link w:val="16"/>
    <w:qFormat/>
    <w:uiPriority w:val="0"/>
    <w:pPr>
      <w:ind w:left="568" w:hanging="284"/>
      <w:contextualSpacing w:val="0"/>
    </w:pPr>
  </w:style>
  <w:style w:type="paragraph" w:customStyle="1" w:styleId="1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">
    <w:name w:val="B1 Char"/>
    <w:link w:val="14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paragraph" w:customStyle="1" w:styleId="17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">
    <w:name w:val="Contact"/>
    <w:basedOn w:val="2"/>
    <w:qFormat/>
    <w:uiPriority w:val="0"/>
    <w:pPr>
      <w:keepNext w:val="0"/>
      <w:keepLines w:val="0"/>
      <w:tabs>
        <w:tab w:val="left" w:pos="2268"/>
        <w:tab w:val="left" w:pos="2694"/>
      </w:tabs>
      <w:spacing w:before="0" w:after="180"/>
      <w:ind w:left="567" w:hanging="864"/>
    </w:pPr>
    <w:rPr>
      <w:rFonts w:ascii="Times New Roman" w:hAnsi="Times New Roman" w:eastAsia="Times New Roman" w:cs="Arial"/>
      <w:i w:val="0"/>
      <w:iCs w:val="0"/>
      <w:color w:val="auto"/>
      <w:sz w:val="24"/>
    </w:rPr>
  </w:style>
  <w:style w:type="character" w:customStyle="1" w:styleId="19">
    <w:name w:val="Heading 4 Char"/>
    <w:basedOn w:val="3"/>
    <w:link w:val="2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 w:val="20"/>
      <w:szCs w:val="20"/>
      <w:lang w:val="en-GB" w:eastAsia="en-US"/>
    </w:rPr>
  </w:style>
  <w:style w:type="paragraph" w:customStyle="1" w:styleId="20">
    <w:name w:val="3gpp title (city + tdoc number)"/>
    <w:basedOn w:val="10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21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2">
    <w:name w:val="Balloon Text Char"/>
    <w:basedOn w:val="3"/>
    <w:link w:val="5"/>
    <w:semiHidden/>
    <w:qFormat/>
    <w:uiPriority w:val="99"/>
    <w:rPr>
      <w:rFonts w:ascii="Segoe UI" w:hAnsi="Segoe UI" w:eastAsia="Times New Roman" w:cs="Segoe UI"/>
      <w:sz w:val="18"/>
      <w:szCs w:val="18"/>
      <w:lang w:val="en-GB"/>
    </w:rPr>
  </w:style>
  <w:style w:type="character" w:customStyle="1" w:styleId="23">
    <w:name w:val="Footer Char"/>
    <w:basedOn w:val="3"/>
    <w:link w:val="9"/>
    <w:qFormat/>
    <w:uiPriority w:val="99"/>
    <w:rPr>
      <w:rFonts w:ascii="Times New Roman" w:hAnsi="Times New Roman" w:eastAsia="Times New Roman" w:cs="Times New Roman"/>
      <w:sz w:val="18"/>
      <w:szCs w:val="18"/>
      <w:lang w:val="en-GB"/>
    </w:rPr>
  </w:style>
  <w:style w:type="character" w:customStyle="1" w:styleId="24">
    <w:name w:val="Comment Text Char"/>
    <w:basedOn w:val="3"/>
    <w:link w:val="7"/>
    <w:qFormat/>
    <w:uiPriority w:val="99"/>
    <w:rPr>
      <w:rFonts w:ascii="Times New Roman" w:hAnsi="Times New Roman" w:eastAsia="Times New Roman" w:cs="Times New Roman"/>
      <w:lang w:val="en-GB"/>
    </w:rPr>
  </w:style>
  <w:style w:type="character" w:customStyle="1" w:styleId="25">
    <w:name w:val="Comment Subject Char"/>
    <w:basedOn w:val="24"/>
    <w:link w:val="8"/>
    <w:semiHidden/>
    <w:qFormat/>
    <w:uiPriority w:val="99"/>
    <w:rPr>
      <w:rFonts w:ascii="Times New Roman" w:hAnsi="Times New Roman" w:eastAsia="Times New Roman" w:cs="Times New Roman"/>
      <w:b/>
      <w:bCs/>
      <w:lang w:val="en-GB"/>
    </w:rPr>
  </w:style>
  <w:style w:type="paragraph" w:customStyle="1" w:styleId="2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THALES</Company>
  <Pages>2</Pages>
  <Words>551</Words>
  <Characters>3146</Characters>
  <Lines>26</Lines>
  <Paragraphs>7</Paragraphs>
  <TotalTime>4</TotalTime>
  <ScaleCrop>false</ScaleCrop>
  <LinksUpToDate>false</LinksUpToDate>
  <CharactersWithSpaces>3690</CharactersWithSpaces>
  <Application>WPS Office_5.2.0.7913_F1E327BC-269C-435d-A152-05C5408002CA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2024-05-23T10:07:00Z</dcterms:created>
  <dc:creator>Flavien Ronteix (Thales)</dc:creator>
  <cp:lastModifiedBy>THALES (Flavien Ronteix)</cp:lastModifiedBy>
  <dcterms:modified xsi:type="dcterms:W3CDTF">2024-05-24T00:48:33Z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1033-5.2.0.7913</vt:lpwstr>
  </property>
  <property fmtid="{D5CDD505-2E9C-101B-9397-08002B2CF9AE}" pid="3" name="ICV">
    <vt:lpwstr>ADA92C5B143E1827C1C74F66921CC97D</vt:lpwstr>
  </property>
</Properties>
</file>